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83" w:rsidRDefault="00AF3683">
      <w:r>
        <w:t>Use pages 170-173 and 174-177 to answer the following questions:</w:t>
      </w:r>
      <w:bookmarkStart w:id="0" w:name="_GoBack"/>
      <w:bookmarkEnd w:id="0"/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Over time, people developed two different ways to handle living in the Middle East. What were these two lifestyles?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Who was Muhammad?  Where was he born?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happened when Muhammad meditating in a cave?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is Islam based on?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are people who practice Islam called?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is the holy book of Islam?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is the name for God in Islam?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happened in 622? How is that year significant today?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Where do Muslims pray?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is the central belief of the Qur’an?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How does the Qur’an help Muslims obey God?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are some examples of explicit and implicit behavior outlined in the Qur’an?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does the term “Jihad” mean to Muslims?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What are the 5 Pillars of Islam?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Describe each of the 5 Pillars. 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>Why do Muslims fast during Ramadan?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Kaaba</w:t>
      </w:r>
      <w:proofErr w:type="spellEnd"/>
      <w:r>
        <w:t>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Shariah</w:t>
      </w:r>
      <w:proofErr w:type="spellEnd"/>
      <w:r>
        <w:t>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Shariah</w:t>
      </w:r>
      <w:proofErr w:type="spellEnd"/>
      <w:r>
        <w:t xml:space="preserve"> help to guide some Muslim societies?</w:t>
      </w:r>
    </w:p>
    <w:p w:rsidR="00AF3683" w:rsidRDefault="00AF3683" w:rsidP="00AF3683">
      <w:pPr>
        <w:pStyle w:val="ListParagraph"/>
        <w:numPr>
          <w:ilvl w:val="0"/>
          <w:numId w:val="1"/>
        </w:numPr>
      </w:pPr>
      <w:r>
        <w:t xml:space="preserve">How is Islamic Law different from laws in the United States? </w:t>
      </w:r>
    </w:p>
    <w:sectPr w:rsidR="00AF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79F"/>
    <w:multiLevelType w:val="hybridMultilevel"/>
    <w:tmpl w:val="E414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83"/>
    <w:rsid w:val="00232DFD"/>
    <w:rsid w:val="003B7489"/>
    <w:rsid w:val="00AF3683"/>
    <w:rsid w:val="00C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Peets, Audrey</dc:creator>
  <cp:keywords/>
  <dc:description/>
  <cp:lastModifiedBy>Peets, Audrey</cp:lastModifiedBy>
  <cp:revision>1</cp:revision>
  <dcterms:created xsi:type="dcterms:W3CDTF">2011-08-25T17:23:00Z</dcterms:created>
  <dcterms:modified xsi:type="dcterms:W3CDTF">2011-08-25T17:35:00Z</dcterms:modified>
</cp:coreProperties>
</file>